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Catering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catering business in [Your city] offering corporate drop-off lunches and office catering; private parties and celebrations; wedding and rehearsal-dinner catering; and grazing tables, taco bars and themed buffets. The model is a tight menu executed from a rented commercial kitchen, priced per guest with a deposit and a contract on every event, and grown through venues, planners and repeat corporate accounts.</w:t>
      </w:r>
    </w:p>
    <w:p>
      <w:pPr>
        <w:spacing w:after="150" w:lineRule="auto"/>
      </w:pPr>
      <w:r>
        <w:rPr/>
        <w:t xml:space="preserve">Startup budget: $16,400 across 9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corporate drop-off lunches and office catering. Every event runs off a menu built for volume, priced per head with food at about a third of the price, and delivered in hot boxes and chafers so it arrives and holds at safe temperatures.</w:t>
      </w:r>
    </w:p>
    <w:p>
      <w:pPr>
        <w:numPr>
          <w:ilvl w:val="0"/>
          <w:numId w:val="1"/>
        </w:numPr>
        <w:spacing w:after="45" w:lineRule="auto"/>
      </w:pPr>
      <w:r>
        <w:rPr/>
        <w:t xml:space="preserve">Corporate drop-off lunches and office catering</w:t>
      </w:r>
    </w:p>
    <w:p>
      <w:pPr>
        <w:numPr>
          <w:ilvl w:val="0"/>
          <w:numId w:val="1"/>
        </w:numPr>
        <w:spacing w:after="45" w:lineRule="auto"/>
      </w:pPr>
      <w:r>
        <w:rPr/>
        <w:t xml:space="preserve">Private parties and celebrations</w:t>
      </w:r>
    </w:p>
    <w:p>
      <w:pPr>
        <w:numPr>
          <w:ilvl w:val="0"/>
          <w:numId w:val="1"/>
        </w:numPr>
        <w:spacing w:after="45" w:lineRule="auto"/>
      </w:pPr>
      <w:r>
        <w:rPr/>
        <w:t xml:space="preserve">Wedding and rehearsal-dinner catering</w:t>
      </w:r>
    </w:p>
    <w:p>
      <w:pPr>
        <w:numPr>
          <w:ilvl w:val="0"/>
          <w:numId w:val="1"/>
        </w:numPr>
        <w:spacing w:after="45" w:lineRule="auto"/>
      </w:pPr>
      <w:r>
        <w:rPr/>
        <w:t xml:space="preserve">Grazing tables, taco bars and themed buffets</w:t>
      </w:r>
    </w:p>
    <w:p>
      <w:pPr>
        <w:pStyle w:val="Heading2"/>
        <w:spacing w:line="351" w:after="120" w:lineRule="auto"/>
      </w:pPr>
      <w:r>
        <w:rPr>
          <w:sz w:val="27"/>
          <w:color w:val="09090b"/>
        </w:rPr>
        <w:t xml:space="preserve">Market analysis</w:t>
      </w:r>
    </w:p>
    <w:p>
      <w:pPr>
        <w:spacing w:after="150" w:lineRule="auto"/>
      </w:pPr>
      <w:r>
        <w:rPr/>
        <w:t xml:space="preserve">The customers are the people who have to feed a room: office managers booking lunches and staff events, hosts celebrating birthdays and milestones, couples planning a wedding, and venues and planners who need a caterer they can trust.</w:t>
      </w:r>
    </w:p>
    <w:p>
      <w:pPr>
        <w:numPr>
          <w:ilvl w:val="0"/>
          <w:numId w:val="2"/>
        </w:numPr>
        <w:spacing w:after="45" w:lineRule="auto"/>
      </w:pPr>
      <w:r>
        <w:rPr/>
        <w:t xml:space="preserve">Office managers who need reliable lunches for meetings and staff events</w:t>
      </w:r>
    </w:p>
    <w:p>
      <w:pPr>
        <w:numPr>
          <w:ilvl w:val="0"/>
          <w:numId w:val="2"/>
        </w:numPr>
        <w:spacing w:after="45" w:lineRule="auto"/>
      </w:pPr>
      <w:r>
        <w:rPr/>
        <w:t xml:space="preserve">Hosts planning birthdays, showers, graduations and memorials</w:t>
      </w:r>
    </w:p>
    <w:p>
      <w:pPr>
        <w:numPr>
          <w:ilvl w:val="0"/>
          <w:numId w:val="2"/>
        </w:numPr>
        <w:spacing w:after="45" w:lineRule="auto"/>
      </w:pPr>
      <w:r>
        <w:rPr/>
        <w:t xml:space="preserve">Couples planning a wedding or rehearsal dinner on a real budget</w:t>
      </w:r>
    </w:p>
    <w:p>
      <w:pPr>
        <w:numPr>
          <w:ilvl w:val="0"/>
          <w:numId w:val="2"/>
        </w:numPr>
        <w:spacing w:after="45" w:lineRule="auto"/>
      </w:pPr>
      <w:r>
        <w:rPr/>
        <w:t xml:space="preserve">Venues and event planners who need a caterer they can call on</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 caterer near them, or asking the host of the last event who fed them so well. Reviews and photos of real spreads on the Google Business Profile, referrals from venues and planners, and a website with menus and a request-a-quote form turn that into a booked event.</w:t>
      </w:r>
    </w:p>
    <w:p>
      <w:pPr>
        <w:numPr>
          <w:ilvl w:val="0"/>
          <w:numId w:val="3"/>
        </w:numPr>
        <w:spacing w:after="45" w:lineRule="auto"/>
      </w:pPr>
      <w:r>
        <w:rPr/>
        <w:t xml:space="preserve">Google Business Profile and Google Maps — “caterers near me” and “wedding catering” plus your city</w:t>
      </w:r>
    </w:p>
    <w:p>
      <w:pPr>
        <w:numPr>
          <w:ilvl w:val="0"/>
          <w:numId w:val="3"/>
        </w:numPr>
        <w:spacing w:after="45" w:lineRule="auto"/>
      </w:pPr>
      <w:r>
        <w:rPr/>
        <w:t xml:space="preserve">Word of mouth and referrals from hosts and guests who ate well</w:t>
      </w:r>
    </w:p>
    <w:p>
      <w:pPr>
        <w:numPr>
          <w:ilvl w:val="0"/>
          <w:numId w:val="3"/>
        </w:numPr>
        <w:spacing w:after="45" w:lineRule="auto"/>
      </w:pPr>
      <w:r>
        <w:rPr/>
        <w:t xml:space="preserve">Instagram and Facebook — photos of real spreads and tastings</w:t>
      </w:r>
    </w:p>
    <w:p>
      <w:pPr>
        <w:numPr>
          <w:ilvl w:val="0"/>
          <w:numId w:val="3"/>
        </w:numPr>
        <w:spacing w:after="45" w:lineRule="auto"/>
      </w:pPr>
      <w:r>
        <w:rPr/>
        <w:t xml:space="preserve">Venues, event planners and wedding vendors who refer clients</w:t>
      </w:r>
    </w:p>
    <w:p>
      <w:pPr>
        <w:numPr>
          <w:ilvl w:val="0"/>
          <w:numId w:val="3"/>
        </w:numPr>
        <w:spacing w:after="45" w:lineRule="auto"/>
      </w:pPr>
      <w:r>
        <w:rPr/>
        <w:t xml:space="preserve">A website with your menus, event photos, packages and a request-a-quote form</w:t>
      </w:r>
    </w:p>
    <w:p>
      <w:pPr>
        <w:pStyle w:val="Heading2"/>
        <w:spacing w:line="351" w:after="120" w:lineRule="auto"/>
      </w:pPr>
      <w:r>
        <w:rPr>
          <w:sz w:val="27"/>
          <w:color w:val="09090b"/>
        </w:rPr>
        <w:t xml:space="preserve">Operations plan</w:t>
      </w:r>
    </w:p>
    <w:p>
      <w:pPr>
        <w:spacing w:after="150" w:lineRule="auto"/>
      </w:pPr>
      <w:r>
        <w:rPr/>
        <w:t xml:space="preserve">The owner cooks and runs events in year one from a commissary kitchen rented by the hour, hires servers per event, tracks food cost per head, and only moves to a dedicated kitchen when the bookings justify the rent.</w:t>
      </w:r>
    </w:p>
    <w:p>
      <w:pPr>
        <w:numPr>
          <w:ilvl w:val="0"/>
          <w:numId w:val="4"/>
        </w:numPr>
        <w:spacing w:after="45" w:lineRule="auto"/>
      </w:pPr>
      <w:r>
        <w:rPr/>
        <w:t xml:space="preserve">A licensed commissary or commercial kitchen rented by the hour until bookings justify more</w:t>
      </w:r>
    </w:p>
    <w:p>
      <w:pPr>
        <w:numPr>
          <w:ilvl w:val="0"/>
          <w:numId w:val="4"/>
        </w:numPr>
        <w:spacing w:after="45" w:lineRule="auto"/>
      </w:pPr>
      <w:r>
        <w:rPr/>
        <w:t xml:space="preserve">A tight menu you can execute at volume, priced per guest with food at about a third of the price</w:t>
      </w:r>
    </w:p>
    <w:p>
      <w:pPr>
        <w:numPr>
          <w:ilvl w:val="0"/>
          <w:numId w:val="4"/>
        </w:numPr>
        <w:spacing w:after="45" w:lineRule="auto"/>
      </w:pPr>
      <w:r>
        <w:rPr/>
        <w:t xml:space="preserve">A deposit and a signed contract with the menu and final headcount for every event</w:t>
      </w:r>
    </w:p>
    <w:p>
      <w:pPr>
        <w:numPr>
          <w:ilvl w:val="0"/>
          <w:numId w:val="4"/>
        </w:numPr>
        <w:spacing w:after="45" w:lineRule="auto"/>
      </w:pPr>
      <w:r>
        <w:rPr/>
        <w:t xml:space="preserve">Hot boxes, chafers and coolers so food travels and holds at safe temperatures</w:t>
      </w:r>
    </w:p>
    <w:p>
      <w:pPr>
        <w:numPr>
          <w:ilvl w:val="0"/>
          <w:numId w:val="4"/>
        </w:numPr>
        <w:spacing w:after="45" w:lineRule="auto"/>
      </w:pPr>
      <w:r>
        <w:rPr/>
        <w:t xml:space="preserve">Food-safety certification for whoever runs the kitchen and handler cards for anyone helping</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Commissary or commercial kitchen rental (first three months)</w:t>
            </w:r>
          </w:p>
        </w:tc>
        <w:tc>
          <w:tcPr>
            <w:tcBorders>
              <w:bottom w:val="single" w:sz="8" w:space="0" w:color="EFEFF4"/>
            </w:tcBorders>
            <w:vAlign w:val="top"/>
          </w:tcPr>
          <w:p>
            <w:pPr>
              <w:jc w:val="right"/>
              <w:spacing w:lineRule="auto"/>
            </w:pPr>
            <w:r>
              <w:rPr/>
              <w:t xml:space="preserve">$3,000</w:t>
            </w:r>
          </w:p>
        </w:tc>
      </w:tr>
      <w:tr>
        <w:trPr>
          <w:cantSplit/>
        </w:trPr>
        <w:tc>
          <w:tcPr>
            <w:tcBorders>
              <w:bottom w:val="single" w:sz="8" w:space="0" w:color="EFEFF4"/>
            </w:tcBorders>
            <w:vAlign w:val="top"/>
          </w:tcPr>
          <w:p>
            <w:pPr>
              <w:jc w:val="left"/>
              <w:spacing w:lineRule="auto"/>
            </w:pPr>
            <w:r>
              <w:rPr/>
              <w:t xml:space="preserve">Equipment and transport: chafers, hot boxes, coolers, sheet pans, knives and thermometers</w:t>
            </w:r>
          </w:p>
        </w:tc>
        <w:tc>
          <w:tcPr>
            <w:tcBorders>
              <w:bottom w:val="single" w:sz="8" w:space="0" w:color="EFEFF4"/>
            </w:tcBorders>
            <w:vAlign w:val="top"/>
          </w:tcPr>
          <w:p>
            <w:pPr>
              <w:jc w:val="right"/>
              <w:spacing w:lineRule="auto"/>
            </w:pPr>
            <w:r>
              <w:rPr/>
              <w:t xml:space="preserve">$6,000</w:t>
            </w:r>
          </w:p>
        </w:tc>
      </w:tr>
      <w:tr>
        <w:trPr>
          <w:cantSplit/>
        </w:trPr>
        <w:tc>
          <w:tcPr>
            <w:tcBorders>
              <w:bottom w:val="single" w:sz="8" w:space="0" w:color="EFEFF4"/>
            </w:tcBorders>
            <w:vAlign w:val="top"/>
          </w:tcPr>
          <w:p>
            <w:pPr>
              <w:jc w:val="left"/>
              <w:spacing w:lineRule="auto"/>
            </w:pPr>
            <w:r>
              <w:rPr/>
              <w:t xml:space="preserve">Serving ware, platters, linens and disposables</w:t>
            </w:r>
          </w:p>
        </w:tc>
        <w:tc>
          <w:tcPr>
            <w:tcBorders>
              <w:bottom w:val="single" w:sz="8" w:space="0" w:color="EFEFF4"/>
            </w:tcBorders>
            <w:vAlign w:val="top"/>
          </w:tcPr>
          <w:p>
            <w:pPr>
              <w:jc w:val="right"/>
              <w:spacing w:lineRule="auto"/>
            </w:pPr>
            <w:r>
              <w:rPr/>
              <w:t xml:space="preserve">$1,500</w:t>
            </w:r>
          </w:p>
        </w:tc>
      </w:tr>
      <w:tr>
        <w:trPr>
          <w:cantSplit/>
        </w:trPr>
        <w:tc>
          <w:tcPr>
            <w:tcBorders>
              <w:bottom w:val="single" w:sz="8" w:space="0" w:color="EFEFF4"/>
            </w:tcBorders>
            <w:vAlign w:val="top"/>
          </w:tcPr>
          <w:p>
            <w:pPr>
              <w:jc w:val="left"/>
              <w:spacing w:lineRule="auto"/>
            </w:pPr>
            <w:r>
              <w:rPr/>
              <w:t xml:space="preserve">Licenses, health permit, food-safety certification and insurance (first year)</w:t>
            </w:r>
          </w:p>
        </w:tc>
        <w:tc>
          <w:tcPr>
            <w:tcBorders>
              <w:bottom w:val="single" w:sz="8" w:space="0" w:color="EFEFF4"/>
            </w:tcBorders>
            <w:vAlign w:val="top"/>
          </w:tcPr>
          <w:p>
            <w:pPr>
              <w:jc w:val="right"/>
              <w:spacing w:lineRule="auto"/>
            </w:pPr>
            <w:r>
              <w:rPr/>
              <w:t xml:space="preserve">$1,850</w:t>
            </w:r>
          </w:p>
        </w:tc>
      </w:tr>
      <w:tr>
        <w:trPr>
          <w:cantSplit/>
        </w:trPr>
        <w:tc>
          <w:tcPr>
            <w:tcBorders>
              <w:bottom w:val="single" w:sz="8" w:space="0" w:color="EFEFF4"/>
            </w:tcBorders>
            <w:vAlign w:val="top"/>
          </w:tcPr>
          <w:p>
            <w:pPr>
              <w:jc w:val="left"/>
              <w:spacing w:lineRule="auto"/>
            </w:pPr>
            <w:r>
              <w:rPr/>
              <w:t xml:space="preserve">Food and ingredients for your first events and a tasting</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Business registration, LLC and seller's permit</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Quoting, invoicing and event-management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month)</w:t>
            </w:r>
          </w:p>
        </w:tc>
        <w:tc>
          <w:tcPr>
            <w:tcBorders>
              <w:bottom w:val="single" w:sz="8" w:space="0" w:color="EFEFF4"/>
            </w:tcBorders>
            <w:vAlign w:val="top"/>
          </w:tcPr>
          <w:p>
            <w:pPr>
              <w:jc w:val="right"/>
              <w:spacing w:lineRule="auto"/>
            </w:pPr>
            <w:r>
              <w:rPr/>
              <w:t xml:space="preserve">$2,500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$16,400</w:t>
            </w:r>
          </w:p>
        </w:tc>
      </w:tr>
    </w:tbl>
    <w:p>
      <w:pPr>
        <w:spacing w:lineRule="auto"/>
      </w:pPr>
      <w:r>
        <w:rPr/>
      </w:r>
    </w:p>
    <w:p>
      <w:pPr>
        <w:spacing w:after="180" w:lineRule="auto"/>
      </w:pPr>
      <w:r>
        <w:rPr>
          <w:sz w:val="20"/>
          <w:color w:val="8888a0"/>
        </w:rPr>
        <w:t xml:space="preserve">Typical range to start a catering business in the US: $6,300–$28,800. Your list is what you decided to spend — replace estimates with real quotes as you get them. Website and Google Business Profile: Your Zarla plan includes the website with your menus and a quote form and walks you through your Google Business Profile — a designer typically charges $1,500 or more to build one. Quoting, invoicing and event-management software (first year): Your Zarla plan includes quote requests,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catering business in the US. Kitchen rent and equipment are the fixed costs; food and per-event labor scale with bookings, so the per-guest pricing decides whether the margin survives.</w:t>
      </w:r>
    </w:p>
    <w:p>
      <w:pPr>
        <w:spacing w:after="150" w:lineRule="auto"/>
      </w:pPr>
      <w:r>
        <w:rPr/>
        <w:t xml:space="preserve">Typical monthly operating costs for a catering business: $1,910–$14,050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Commissary or commercial kitchen rental</w:t>
            </w:r>
          </w:p>
        </w:tc>
        <w:tc>
          <w:tcPr>
            <w:tcBorders>
              <w:bottom w:val="single" w:sz="8" w:space="0" w:color="EFEFF4"/>
            </w:tcBorders>
            <w:vAlign w:val="top"/>
          </w:tcPr>
          <w:p>
            <w:pPr>
              <w:jc w:val="right"/>
              <w:spacing w:lineRule="auto"/>
            </w:pPr>
            <w:r>
              <w:rPr/>
              <w:t xml:space="preserve">$500–$1,500</w:t>
            </w:r>
          </w:p>
        </w:tc>
      </w:tr>
      <w:tr>
        <w:trPr>
          <w:cantSplit/>
        </w:trPr>
        <w:tc>
          <w:tcPr>
            <w:tcBorders>
              <w:bottom w:val="single" w:sz="8" w:space="0" w:color="EFEFF4"/>
            </w:tcBorders>
            <w:vAlign w:val="top"/>
          </w:tcPr>
          <w:p>
            <w:pPr>
              <w:jc w:val="left"/>
              <w:spacing w:lineRule="auto"/>
            </w:pPr>
            <w:r>
              <w:rPr/>
              <w:t xml:space="preserve">Food and ingredients (scales with bookings)</w:t>
            </w:r>
          </w:p>
        </w:tc>
        <w:tc>
          <w:tcPr>
            <w:tcBorders>
              <w:bottom w:val="single" w:sz="8" w:space="0" w:color="EFEFF4"/>
            </w:tcBorders>
            <w:vAlign w:val="top"/>
          </w:tcPr>
          <w:p>
            <w:pPr>
              <w:jc w:val="right"/>
              <w:spacing w:lineRule="auto"/>
            </w:pPr>
            <w:r>
              <w:rPr/>
              <w:t xml:space="preserve">$1,000–$6,000</w:t>
            </w:r>
          </w:p>
        </w:tc>
      </w:tr>
      <w:tr>
        <w:trPr>
          <w:cantSplit/>
        </w:trPr>
        <w:tc>
          <w:tcPr>
            <w:tcBorders>
              <w:bottom w:val="single" w:sz="8" w:space="0" w:color="EFEFF4"/>
            </w:tcBorders>
            <w:vAlign w:val="top"/>
          </w:tcPr>
          <w:p>
            <w:pPr>
              <w:jc w:val="left"/>
              <w:spacing w:lineRule="auto"/>
            </w:pPr>
            <w:r>
              <w:rPr/>
              <w:t xml:space="preserve">Servers and kitchen help per event (once you hire)</w:t>
            </w:r>
          </w:p>
        </w:tc>
        <w:tc>
          <w:tcPr>
            <w:tcBorders>
              <w:bottom w:val="single" w:sz="8" w:space="0" w:color="EFEFF4"/>
            </w:tcBorders>
            <w:vAlign w:val="top"/>
          </w:tcPr>
          <w:p>
            <w:pPr>
              <w:jc w:val="right"/>
              <w:spacing w:lineRule="auto"/>
            </w:pPr>
            <w:r>
              <w:rPr/>
              <w:t xml:space="preserve">$0–$4,000</w:t>
            </w:r>
          </w:p>
        </w:tc>
      </w:tr>
      <w:tr>
        <w:trPr>
          <w:cantSplit/>
        </w:trPr>
        <w:tc>
          <w:tcPr>
            <w:tcBorders>
              <w:bottom w:val="single" w:sz="8" w:space="0" w:color="EFEFF4"/>
            </w:tcBorders>
            <w:vAlign w:val="top"/>
          </w:tcPr>
          <w:p>
            <w:pPr>
              <w:jc w:val="left"/>
              <w:spacing w:lineRule="auto"/>
            </w:pPr>
            <w:r>
              <w:rPr/>
              <w:t xml:space="preserve">Fuel, vehicle and rentals (tables, linens, glassware)</w:t>
            </w:r>
          </w:p>
        </w:tc>
        <w:tc>
          <w:tcPr>
            <w:tcBorders>
              <w:bottom w:val="single" w:sz="8" w:space="0" w:color="EFEFF4"/>
            </w:tcBorders>
            <w:vAlign w:val="top"/>
          </w:tcPr>
          <w:p>
            <w:pPr>
              <w:jc w:val="right"/>
              <w:spacing w:lineRule="auto"/>
            </w:pPr>
            <w:r>
              <w:rPr/>
              <w:t xml:space="preserve">$200–$1,500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$60–$250</w:t>
            </w:r>
          </w:p>
        </w:tc>
      </w:tr>
      <w:tr>
        <w:trPr>
          <w:cantSplit/>
        </w:trPr>
        <w:tc>
          <w:tcPr>
            <w:tcBorders>
              <w:bottom w:val="single" w:sz="8" w:space="0" w:color="EFEFF4"/>
            </w:tcBorders>
            <w:vAlign w:val="top"/>
          </w:tcPr>
          <w:p>
            <w:pPr>
              <w:jc w:val="left"/>
              <w:spacing w:lineRule="auto"/>
            </w:pPr>
            <w:r>
              <w:rPr/>
              <w:t xml:space="preserve">Quoting, invoicing and event-management software (included with Zarla)</w:t>
            </w:r>
          </w:p>
        </w:tc>
        <w:tc>
          <w:tcPr>
            <w:tcBorders>
              <w:bottom w:val="single" w:sz="8" w:space="0" w:color="EFEFF4"/>
            </w:tcBorders>
            <w:vAlign w:val="top"/>
          </w:tcPr>
          <w:p>
            <w:pPr>
              <w:jc w:val="right"/>
              <w:spacing w:lineRule="auto"/>
            </w:pPr>
            <w:r>
              <w:rPr/>
              <w:t xml:space="preserve">$0–$100</w:t>
            </w:r>
          </w:p>
        </w:tc>
      </w:tr>
      <w:tr>
        <w:trPr>
          <w:cantSplit/>
        </w:trPr>
        <w:tc>
          <w:tcPr>
            <w:tcBorders>
              <w:bottom w:val="single" w:sz="8" w:space="0" w:color="EFEFF4"/>
            </w:tcBorders>
            <w:vAlign w:val="top"/>
          </w:tcPr>
          <w:p>
            <w:pPr>
              <w:jc w:val="left"/>
              <w:spacing w:lineRule="auto"/>
            </w:pPr>
            <w:r>
              <w:rPr/>
              <w:t xml:space="preserve">Marketing, tastings and photos</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$50–$200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catering business plan should say out loud what can go wrong. For [Your business name], the real risks are:</w:t>
      </w:r>
    </w:p>
    <w:p>
      <w:pPr>
        <w:numPr>
          <w:ilvl w:val="0"/>
          <w:numId w:val="5"/>
        </w:numPr>
        <w:spacing w:after="45" w:lineRule="auto"/>
      </w:pPr>
      <w:r>
        <w:rPr/>
        <w:t xml:space="preserve">Hours are evenings and weekends, and the work is physical — on your feet from prep to breakdown</w:t>
      </w:r>
    </w:p>
    <w:p>
      <w:pPr>
        <w:numPr>
          <w:ilvl w:val="0"/>
          <w:numId w:val="5"/>
        </w:numPr>
        <w:spacing w:after="45" w:lineRule="auto"/>
      </w:pPr>
      <w:r>
        <w:rPr/>
        <w:t xml:space="preserve">Margins punish mispricing; food cost, labor and no-shows can eat the profit of an event</w:t>
      </w:r>
    </w:p>
    <w:p>
      <w:pPr>
        <w:numPr>
          <w:ilvl w:val="0"/>
          <w:numId w:val="5"/>
        </w:numPr>
        <w:spacing w:after="45" w:lineRule="auto"/>
      </w:pPr>
      <w:r>
        <w:rPr/>
        <w:t xml:space="preserve">You usually buy the ingredients before the client pays, so a cancellation without a deposit comes out of your pocket</w:t>
      </w:r>
    </w:p>
    <w:p>
      <w:pPr>
        <w:numPr>
          <w:ilvl w:val="0"/>
          <w:numId w:val="5"/>
        </w:numPr>
        <w:spacing w:after="45" w:lineRule="auto"/>
      </w:pPr>
      <w:r>
        <w:rPr/>
        <w:t xml:space="preserve">Bookings are seasonal — wedding season and December are packed, January is quiet</w:t>
      </w:r>
    </w:p>
    <w:p>
      <w:pPr>
        <w:numPr>
          <w:ilvl w:val="0"/>
          <w:numId w:val="5"/>
        </w:numPr>
        <w:spacing w:after="45" w:lineRule="auto"/>
      </w:pPr>
      <w:r>
        <w:rPr/>
        <w:t xml:space="preserve">One food-safety slip or a late arrival can end a venue relationship, and it travels fast</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and catering or food-service license — From your city, county or state in most of the US — catering is more regulated than most home businesses.</w:t>
      </w:r>
    </w:p>
    <w:p>
      <w:pPr>
        <w:numPr>
          <w:ilvl w:val="0"/>
          <w:numId w:val="6"/>
        </w:numPr>
        <w:spacing w:after="45" w:lineRule="auto"/>
      </w:pPr>
      <w:r>
        <w:rPr/>
        <w:t xml:space="preserve">Health-department permit and a licensed kitchen — Most areas require hot, perishable food to be prepared in a licensed commercial or commissary kitchen; cottage food laws in most states cover only low-risk items like baked goods.</w:t>
      </w:r>
    </w:p>
    <w:p>
      <w:pPr>
        <w:numPr>
          <w:ilvl w:val="0"/>
          <w:numId w:val="6"/>
        </w:numPr>
        <w:spacing w:after="45" w:lineRule="auto"/>
      </w:pPr>
      <w:r>
        <w:rPr/>
        <w:t xml:space="preserve">Food-safety certification — A manager-level certification such as ServSafe for whoever runs the kitchen, plus food-handler cards for staff — required in many states and expected by inspectors everywhere.</w:t>
      </w:r>
    </w:p>
    <w:p>
      <w:pPr>
        <w:numPr>
          <w:ilvl w:val="0"/>
          <w:numId w:val="6"/>
        </w:numPr>
        <w:spacing w:after="45" w:lineRule="auto"/>
      </w:pPr>
      <w:r>
        <w:rPr/>
        <w:t xml:space="preserve">Seller's permit and sales tax — Most states tax prepared food; register to collect it before your first invoice.</w:t>
      </w:r>
    </w:p>
    <w:p>
      <w:pPr>
        <w:numPr>
          <w:ilvl w:val="0"/>
          <w:numId w:val="6"/>
        </w:numPr>
        <w:spacing w:after="45" w:lineRule="auto"/>
      </w:pPr>
      <w:r>
        <w:rPr/>
        <w:t xml:space="preserve">Business registration and EIN — Most caterers form an LLC; register a DBA if you trade under another name.</w:t>
      </w:r>
    </w:p>
    <w:p>
      <w:pPr>
        <w:numPr>
          <w:ilvl w:val="0"/>
          <w:numId w:val="6"/>
        </w:numPr>
        <w:spacing w:after="45" w:lineRule="auto"/>
      </w:pPr>
      <w:r>
        <w:rPr/>
        <w:t xml:space="preserve">Liability insurance and liquor liability — General liability is what venues ask for; add liquor liability and check your state's permit rules if you'll serve alcohol.</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Get your food-safety certification and register the business with an EIN and a seller's permit</w:t>
      </w:r>
    </w:p>
    <w:p>
      <w:pPr>
        <w:numPr>
          <w:ilvl w:val="0"/>
          <w:numId w:val="7"/>
        </w:numPr>
        <w:spacing w:after="45" w:lineRule="auto"/>
      </w:pPr>
      <w:r>
        <w:rPr/>
        <w:t xml:space="preserve">Rent a licensed commissary kitchen by the hour and book your health inspection</w:t>
      </w:r>
    </w:p>
    <w:p>
      <w:pPr>
        <w:numPr>
          <w:ilvl w:val="0"/>
          <w:numId w:val="7"/>
        </w:numPr>
        <w:spacing w:after="45" w:lineRule="auto"/>
      </w:pPr>
      <w:r>
        <w:rPr/>
        <w:t xml:space="preserve">Get general liability insurance quotes, with liquor liability if you'll serve alcohol</w:t>
      </w:r>
    </w:p>
    <w:p>
      <w:pPr>
        <w:numPr>
          <w:ilvl w:val="0"/>
          <w:numId w:val="7"/>
        </w:numPr>
        <w:spacing w:after="45" w:lineRule="auto"/>
      </w:pPr>
      <w:r>
        <w:rPr/>
        <w:t xml:space="preserve">Build a tight menu and price it per guest from real food costs, labor and travel</w:t>
      </w:r>
    </w:p>
    <w:p>
      <w:pPr>
        <w:numPr>
          <w:ilvl w:val="0"/>
          <w:numId w:val="7"/>
        </w:numPr>
        <w:spacing w:after="45" w:lineRule="auto"/>
      </w:pPr>
      <w:r>
        <w:rPr/>
        <w:t xml:space="preserve">Write a contract with a deposit, the menu and final-headcount terms</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Cater two friends' events at cost, photograph every spread and collect your first reviews</w:t>
      </w:r>
    </w:p>
    <w:p>
      <w:pPr>
        <w:numPr>
          <w:ilvl w:val="0"/>
          <w:numId w:val="7"/>
        </w:numPr>
        <w:spacing w:after="45" w:lineRule="auto"/>
      </w:pPr>
      <w:r>
        <w:rPr/>
        <w:t xml:space="preserve">Visit three venues and two event planners with a menu and a tasting box</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seasonal swings</w:t>
      </w:r>
    </w:p>
    <w:p>
      <w:pPr>
        <w:numPr>
          <w:ilvl w:val="0"/>
          <w:numId w:val="8"/>
        </w:numPr>
        <w:spacing w:after="45" w:lineRule="auto"/>
      </w:pPr>
      <w:r>
        <w:rPr/>
        <w:t xml:space="preserve">Your food-safety certification, health permit, kitchen agreement and proof of insurance</w:t>
      </w:r>
    </w:p>
    <w:p>
      <w:pPr>
        <w:numPr>
          <w:ilvl w:val="0"/>
          <w:numId w:val="8"/>
        </w:numPr>
        <w:spacing w:after="45" w:lineRule="auto"/>
      </w:pPr>
      <w:r>
        <w:rPr/>
        <w:t xml:space="preserve">Signed contracts or letters of intent from corporate accounts or venues, with expected monthly revenue</w:t>
      </w:r>
    </w:p>
    <w:p>
      <w:pPr>
        <w:numPr>
          <w:ilvl w:val="0"/>
          <w:numId w:val="8"/>
        </w:numPr>
        <w:spacing w:after="45" w:lineRule="auto"/>
      </w:pPr>
      <w:r>
        <w:rPr/>
        <w:t xml:space="preserve">Quotes for equipment or a vehicle if you're borrowing for them</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