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Law firm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law firm in [Your city] offering family law: divorce, custody and support; estate planning: wills, trusts and powers of attorney; small-business formation and contracts; and flat-fee packages for uncontested matters. The model is a focused practice run on cloud tools from a low-overhead office, fees set per matter with retainers held in trust, and growth through referrals from clients and other attorneys.</w:t>
      </w:r>
    </w:p>
    <w:p>
      <w:pPr>
        <w:spacing w:after="150" w:lineRule="auto"/>
      </w:pPr>
      <w:r>
        <w:rPr/>
        <w:t xml:space="preserve">Startup budget: $11,225 across 8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family law: divorce, custody and support. Every matter starts with a consultation and a signed engagement letter, runs on case-management software that tracks deadlines and billing, and is priced hourly with a retainer, as a flat fee or on contingency depending on the practice area.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Family law: divorce, custody and support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Estate planning: wills, trusts and powers of attorney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Small-business formation and contracts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Flat-fee packages for uncontested matters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people facing a divorce, a custody dispute or a death in the family who want a lawyer who returns calls, small-business owners who need an entity or a contract reviewed, and other attorneys who refer out matters they can't take.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People going through a divorce or a custody dispute who want a lawyer who returns calls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Parents and retirees who need a will, a trust or a power of attorney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Small-business owners forming an LLC or reviewing a lease or a contract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Other attorneys who refer out matters outside their practice area or where they have a conflict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customers will find [Your business name] on Google and through word of mouth — searching for a lawyer near them, or asking a friend or another attorney who to call. Reviews on the Google Business Profile collected within the state bar's rules, the bar's lawyer-referral service, and a website with practice areas and a request-a-consultation form turn that into signed engagement letters.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“family lawyer near me” and “estate planning attorney”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referrals from clients and from other attorneys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Your state and local bar's lawyer-referral service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Talks at community groups, libraries and small-business meetups on wills and business formation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your practice areas, attorney bio, reviews and a request-a-consultation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practices, markets and bills in year one, keeps the trust account reconciled every month, works from a home or virtual office, and hires a paralegal or a receptionist only when the caseload pays for one.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conflicts check and a signed engagement letter before any matter opens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An IOLTA trust account for retainers and settlement funds, reconciled every month and kept apart from operating money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Cloud case-management software for matters, deadlines, conflicts checks and billing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fee model per practice area — hourly with a retainer, a flat fee per matter, or contingency where it fits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Malpractice insurance in place before the first matter and an engagement letter signed for every client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Malpractice insurance (professional liability, 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Case-management, e-signature and legal-research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Home-office setup: computer, scanner, phone line and secure storage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Virtual office or coworking (first three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$1,750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Bar dues, licensing and continuing legal education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$425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Professional entity (PLLC or LLP), EIN and firm-name registration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two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$11,225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law firm in the US: $5,350–$21,000. Your list is what you decided to spend — replace estimates with real quotes as you get them. Case-management, e-signature and legal-research software (first year): Your Zarla plan includes consultation requests, invoicing and client management with the website — you'll still need case-management and legal-research software. Website and Google Business Profile: Your Zarla plan includes the website with your practice areas and a consultation request form and walks you through your Google Business Profile — a designer typically charges $1,500 or more to build one.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law firm in the US. Insurance and software are the fixed costs; the reserve covers the months before retainers and referrals turn into steady income.</w:t>
      </w:r>
    </w:p>
    <w:p>
      <w:pPr>
        <w:spacing w:after="150" w:lineRule="auto"/>
      </w:pPr>
      <w:r>
        <w:rPr/>
        <w:t xml:space="preserve">Typical monthly operating costs for a law firm: $465–$9,450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Case management, legal research and e-signature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Malpractice 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$85–$250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Paralegal, assistant or virtual receptionist (once you hire)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Virtual office, coworking or rent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Marketing, bar-referral fees and networking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$100–$1,000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Bar dues, continuing legal education and filing fees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$30–$150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Phone, internet, bookkeeping and trust-account fees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$100–$300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law firm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Income is lumpy at the start — retainers and referrals take months to build into a steady flow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The day you open you're running a business, not just practicing law: marketing, billing, collections and trust accounting all land on you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Trust-accounting mistakes and missed deadlines carry ethical and malpractice stakes far higher than most businesses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Big firms and legal-services websites compete on brand and price; a solo wins on responsiveness, focus and trust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Contingency and flat-fee work can mean months of unpaid effort before a matter pays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Bar admission — You must be a licensed attorney admitted to the bar in your state — a law degree, the bar exam and a character-and-fitness review. Practice in a second state and you need admission there too.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Professional entity — A solo may practice as a sole proprietor in most states; if you form an entity, most states require a professional one — a PLLC, LLP or professional corporation — owned only by licensed attorneys, and non-lawyers generally can't share in its fees. Check your state bar's rules.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IOLTA trust account — A separate client trust account for retainers and settlement funds, required in nearly every U.S. jurisdiction, with strict record-keeping rules — mishandling client money is the fastest way to lose your license.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Malpractice insurance — Not required in most states, but a few require it or require you to tell clients if you don't carry it — and no sensible solo practices without it.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Register the entity and firm name with your state, get a free EIN, and check whether your city requires a general business license.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Advertising and review rules — Your state bar regulates how you advertise, what you can call yourself and how you ask for reviews — read the rules before the website goes live.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Confirm your bar admission is active and form your PLLC or LLP with an EIN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Open an IOLTA trust account and an operating account at a bank that handles both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Buy malpractice insurance and set up cloud case-management software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Write your engagement letter and set your fee model for each practice area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your website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Tell twenty attorneys, former colleagues and classmates you're open and what you handle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with your state and local bar's lawyer-referral service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Take your first three matters, do them brilliantly and ask each client for a review within your bar's rules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that shows how long retainers take to become income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Proof of bar admission, your entity registration and your malpractice certificate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pipeline of matters or referral commitments from other attorneys, with expected fees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Any office lease or virtual-office agreement and quotes for equipment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anything you can offer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2026-09-14T07:37:01.396Z</dcterms:created>
  <dcterms:modified xsi:type="dcterms:W3CDTF">2026-09-14T07:37:01.396Z</dcterms:modified>
</cp:coreProperties>
</file>