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720" w:footer="720" w:gutter="0"/>
      <w:footerReference r:id="rId6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="483" w:after="90" w:lineRule="auto"/>
      </w:pPr>
      <w:r>
        <w:rPr>
          <w:sz w:val="42"/>
          <w:color w:val="09090b"/>
        </w:rPr>
        <w:t xml:space="preserve">[Your business name] — Business Plan</w:t>
      </w:r>
    </w:p>
    <w:p>
      <w:pPr>
        <w:spacing w:after="420" w:lineRule="auto"/>
      </w:pPr>
      <w:r>
        <w:rPr>
          <w:color w:val="8888a0"/>
          <w:sz w:val="21"/>
        </w:rPr>
        <w:t xml:space="preserve">Med spa in [Your city] · Startup plan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Executive summary</w:t>
      </w:r>
    </w:p>
    <w:p>
      <w:pPr>
        <w:spacing w:after="150" w:lineRule="auto"/>
      </w:pPr>
      <w:r>
        <w:rPr/>
        <w:t xml:space="preserve">[Your business name] is a new med spa in [Your city] offering neurotoxin injections (wrinkle relaxers); dermal fillers and lip enhancement; laser hair removal and IPL skin treatments; and medical-grade facials, chemical peels and microneedling. The model is medical aesthetics done properly — a supervising provider, trained injectors and a well-chosen device — with memberships and treatment schedules that bring clients back every few months.</w:t>
      </w:r>
    </w:p>
    <w:p>
      <w:pPr>
        <w:spacing w:after="150" w:lineRule="auto"/>
      </w:pPr>
      <w:r>
        <w:rPr/>
        <w:t xml:space="preserve">Startup budget: $230,750 across 12 items, with funding still to be decided.</w:t>
      </w:r>
    </w:p>
    <w:p>
      <w:pPr>
        <w:spacing w:after="150" w:lineRule="auto"/>
      </w:pPr>
      <w:r>
        <w:rPr/>
        <w:t xml:space="preserve">Twelve months from now, success looks like this: [What success looks like twelve months from now]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Products and services</w:t>
      </w:r>
    </w:p>
    <w:p>
      <w:pPr>
        <w:spacing w:after="150" w:lineRule="auto"/>
      </w:pPr>
      <w:r>
        <w:rPr/>
        <w:t xml:space="preserve">[Your business name]'s core treatment is neurotoxin injections (wrinkle relaxers). Every prescription treatment follows a documented good-faith exam and order, every client leaves with a follow-up booked, and packages and memberships turn a first consult into a standing relationship.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Neurotoxin injections (wrinkle relaxers)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Dermal fillers and lip enhancement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Laser hair removal and IPL skin treatments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Medical-grade facials, chemical peels and microneedling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 analysis</w:t>
      </w:r>
    </w:p>
    <w:p>
      <w:pPr>
        <w:spacing w:after="150" w:lineRule="auto"/>
      </w:pPr>
      <w:r>
        <w:rPr/>
        <w:t xml:space="preserve">The customers are adults who want natural-looking results and to know it was done safely: injectable clients on a three-to-four-month cycle, skincare regulars on a membership, and clients buying laser packages ahead of summer or a wedding.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Women and men in their 30s to 60s who want natural-looking results on a three-to-four-month schedule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First-time injectable clients referred by a friend who wants to know it was done safely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Skincare regulars on a monthly membership for facials, peels and maintenance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Clients booking laser packages of six to eight sessions ahead of summer or a wedding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Marketing strategy</w:t>
      </w:r>
    </w:p>
    <w:p>
      <w:pPr>
        <w:spacing w:after="150" w:lineRule="auto"/>
      </w:pPr>
      <w:r>
        <w:rPr/>
        <w:t xml:space="preserve">Most clients will find [Your business name] on Google and through word of mouth — searching for a med spa or an injector near them, then trusting a friend whose results nobody could spot. Reviews on the Google Business Profile, consented before-and-afters on Instagram and a website with treatments, the providers' credentials and a consultation-request form turn that into a booked consult.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Google Business Profile and Google Maps — “med spa near me”, “botox near me” and “laser hair removal” plus your city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Word of mouth — injectable clients refer friends when nobody can tell they had work done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Instagram and TikTok: consented before-and-afters, the space, the injector explaining what they do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Memberships and packages sold at the consult, plus referral credit for every friend who books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A website with your treatments, pricing from, the providers' credentials, reviews and a consultation-request form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Operations plan</w:t>
      </w:r>
    </w:p>
    <w:p>
      <w:pPr>
        <w:spacing w:after="150" w:lineRule="auto"/>
      </w:pPr>
      <w:r>
        <w:rPr/>
        <w:t xml:space="preserve">The practice runs under a written medical-director or supervising-provider agreement, keeps consent, charting and emergency protocols current, orders product only from authorized sources, and adds a second injector or device only when recurring clients cover the payments already in place.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A supervising physician or medical director engaged in writing before the first treatment, with the delegation and supervision your state requires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A good-faith exam and a documented order before any prescription treatment, and written consent on file for every procedure and every photo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Emergency protocols and reversal agents on hand, with every injector trained on complications before their first client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Injectables ordered from the manufacturer or an authorized distributor only, logged lot by lot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Memberships and treatment packages that bring clients back on a schedule instead of relying on one-off consults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Startup costs</w:t>
      </w:r>
    </w:p>
    <w:p>
      <w:pPr>
        <w:spacing w:after="150" w:lineRule="auto"/>
      </w:pPr>
      <w:r>
        <w:rPr/>
        <w:t xml:space="preserve">What it will take to open the doors, with funding still to be decided.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ITEM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AMOUNT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Aesthetic devices: laser hair removal, IPL or RF microneedling platform (new, used or leased)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$87,500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Build-out to clinical standard: treatment rooms, sinks, ADA access, HVAC, lighting and finishes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$60,000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Lease deposit and first months' rent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$15,500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Opening injectable inventory: neurotoxin and filler from the manufacturer or an authorized distributor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$10,000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Medical director or supervising provider retainer (first three months)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$6,000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Medical malpractice, general liability and product liability insurance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$6,500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Clinical supplies, numbing, consumables, treatment beds and skincare backbar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Business registration, state facility permits, laser device registration and legal setup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$2,750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Charting, consent-form and booking software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Website with online booking and Google Business Profile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Signage, branding and photography of the space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Working capital (first three months)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$32,500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color w:val="09090b"/>
              </w:rPr>
              <w:t xml:space="preserve">Total</w:t>
            </w:r>
          </w:p>
        </w:tc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color w:val="09090b"/>
              </w:rPr>
              <w:t xml:space="preserve">$230,750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Typical range to start a med spa in the US: $81,500–$384,500. Your list is what you decided to spend — replace estimates with real quotes as you get them. Charting, consent-form and booking software (first year): Your Zarla plan includes online booking, invoicing and a client contact list with the website — you still need a separate compliant charting and consent system for medical records. Website with online booking and Google Business Profile: Your Zarla plan includes the website with online booking and walks you through your Google Business Profile — a designer typically charges $1,500 or more to build one.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Financial plan</w:t>
      </w:r>
    </w:p>
    <w:p>
      <w:pPr>
        <w:spacing w:after="150" w:lineRule="auto"/>
      </w:pPr>
      <w:r>
        <w:rPr/>
        <w:t xml:space="preserve">The numbers below come from your own startup list and typical monthly costs for a med spa in the US. The device, the build-out and the retainer are the fixed bet; injectables and memberships on a return schedule decide whether the reserve lasts until the book is full.</w:t>
      </w:r>
    </w:p>
    <w:p>
      <w:pPr>
        <w:spacing w:after="150" w:lineRule="auto"/>
      </w:pPr>
      <w:r>
        <w:rPr/>
        <w:t xml:space="preserve">Typical monthly operating costs for a med spa: $9,200–$58,900 a month, before the owner's own pay.</w:t>
      </w:r>
    </w:p>
    <w:p>
      <w:pPr>
        <w:spacing w:after="150" w:lineRule="auto"/>
      </w:pPr>
      <w:r>
        <w:rPr/>
        <w:t xml:space="preserve">Add a monthly sales target and the plan will show how long it takes to recover the startup budget.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COST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TYPICAL RANGE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Rent and utilities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$3,000–$10,000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Injectables, consumables and skincare product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$3,000–$15,000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Medical director or supervising provider retainer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$1,000–$3,000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Device lease payments and service contracts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$500–$3,000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Insurance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$300–$900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Charting, consent and booking software (included with Zarla)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$100–$500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Marketing, social content and memberships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$1,000–$5,000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Card processing on high-ticket treatments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$300–$1,500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Labor (once you hire an injector, an esthetician or front desk)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$0–$20,000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US ranges for a small operation; replace with your own figures as you learn them. Lines marked (included with Zarla) are what those tools cost separately — with Zarla they are part of one monthly plan.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Risks and honest downsides</w:t>
      </w:r>
    </w:p>
    <w:p>
      <w:pPr>
        <w:spacing w:after="150" w:lineRule="auto"/>
      </w:pPr>
      <w:r>
        <w:rPr/>
        <w:t xml:space="preserve">Every med spa plan should say out loud what can go wrong. For [Your business name], the real risks are: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Regulation is the business — the wrong ownership structure or an unsupervised injector can close the practice, not just fine it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The medical director can walk, and every treatment stops until a new one is engaged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Complications happen; a vascular occlusion or a laser burn without a protocol and a trained team is a lawsuit and a reputation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A device is a five-figure payment every month whether or not it's booked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Injectors leave and take their clients; product costs rise; and discount competitors train customers to shop on price per unit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Licenses, permits and insurance</w:t>
      </w:r>
    </w:p>
    <w:p>
      <w:pPr>
        <w:spacing w:after="150" w:lineRule="auto"/>
      </w:pPr>
      <w:r>
        <w:rPr/>
        <w:t xml:space="preserve">What [Your business name] needs before it can legally trade in the US. Rules vary by state and city — confirm each item with your local licensing office and an accountant.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Who can own the practice — In many US states — California, New York, Texas, New Jersey and others with corporate-practice-of-medicine rules — a med spa's medical services must be owned by a physician, with a non-clinician owner running a separate management company. In other states a non-clinician can own it outright with a medical director on contract. A healthcare attorney should structure it for your state before you sign a lease.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Medical director or supervising provider — Every US state treats neurotoxin and filler as prescription medical treatments: a physician, nurse practitioner or physician assistant must perform a good-faith exam and issue the order. How closely they supervise — on site, available by phone, chart reviews — is set state by state.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Who may inject — Varies by state. Many states let a registered nurse inject under a provider's delegated order; some restrict injectables to physicians, NPs and PAs; and in most states an esthetician may not inject at all. Check your state's nursing and medical boards for exactly who may hold the syringe.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Laser and energy devices — Who may fire a laser is set by each state's medical board — some states allow a trained esthetician or laser technician under medical supervision, others require a nurse or a provider. Several states also register laser devices with a radiation-control agency, and devices must be FDA-cleared for the treatment you sell.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Facility, business and cosmetology licenses — A local business license and certificate of occupancy in most of the US; a state esthetician license for facials and peels; and in a few states a separate health-facility or med-spa registration. Some states require the physician's name on the door and in advertising.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Insurance and patient privacy — Medical malpractice for every injector and the supervising provider (the director's own policy usually doesn't cover your staff), general and product liability, and federal patient-privacy rules that make before-and-after photos protected health information — written consent for every photo you post.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Milestones: the next 30 days</w:t>
      </w:r>
    </w:p>
    <w:p>
      <w:pPr>
        <w:spacing w:after="150" w:lineRule="auto"/>
      </w:pPr>
      <w:r>
        <w:rPr/>
        <w:t xml:space="preserve">The first month's to-do list for [Your business name], in order: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Hire a healthcare attorney to structure ownership and the medical-director or supervising-provider agreement for your state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Confirm with your state's medical and nursing boards exactly who may inject and who may operate a laser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Register the business, get an EIN and open a business bank account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Get medical malpractice, general and product liability quotes for every provider you'll have on staff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Price one device new, used and leased, and choose the one treatment you'll be known for first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Set up a free Google Business Profile and put your website with a consultation-request form live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Write the consent forms, emergency protocol and photo-consent policy before the first client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Pre-sell founding memberships and laser packages to your first 30 clients, and ask each for a Google review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Appendix: what a lender will ask for</w:t>
      </w:r>
    </w:p>
    <w:p>
      <w:pPr>
        <w:spacing w:after="150" w:lineRule="auto"/>
      </w:pPr>
      <w:r>
        <w:rPr/>
        <w:t xml:space="preserve">This plan tells the story and shows the numbers. If you take it to a bank, expect to be asked for these documents as well: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Two years of personal tax returns and a personal financial statement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A month-by-month 12-month cash-flow projection built on treatments per week and product costs, not a full book from day one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The lease or letter of intent, the device quote or lease terms, and the build-out estimate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The signed medical-director or supervising-provider agreement and the providers' licenses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Proof of malpractice and liability insurance and the attorney's ownership structure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credit report and the device as collateral</w:t>
      </w:r>
    </w:p>
    <w:p>
      <w:pPr>
        <w:spacing w:after="180" w:lineRule="auto"/>
      </w:pPr>
      <w:r>
        <w:rPr>
          <w:sz w:val="20"/>
          <w:color w:val="8888a0"/>
        </w:rPr>
        <w:t xml:space="preserve">Template: replace every [bracketed] line and every estimate with your own figures. Written with Zarla's free business plan generator — zarla.com/business-plan-generator writes it from five questions.</w:t>
      </w:r>
    </w:p>
    <w:p>
      <w:pPr>
        <w:spacing w:lineRule="auto"/>
      </w:pPr>
      <w:r>
        <w:rPr/>
        <w:t xml:space="preserve">Written with Zarla · zarla.com/business-plan-generator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/>
    </r>
    <fldSimple xmlns:ns2="http://schemas.openxmlformats.org/wordprocessingml/2006/main" ns2:instr="PAGE">
      <r/>
    </fldSimple>
  </p>
</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styleId="Normal" w:default="1">
    <w:name w:val="normal"/>
  </w:style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footer" Target="footer1.xml" TargetMode="Internal"/>
  <Relationship Id="rId7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2026-09-14T07:37:01.396Z</dcterms:created>
  <dcterms:modified xsi:type="dcterms:W3CDTF">2026-09-14T07:37:01.396Z</dcterms:modified>
</cp:coreProperties>
</file>