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Contractor license # [number] · Insured: [general liability + workers' comp]</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Project ref.</w:t>
            </w:r>
            <w:r>
              <w:rPr>
                <w:sz w:val="20"/>
              </w:rPr>
              <w:t xml:space="preserve"> [optional]</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PROJECT</w:t>
            </w:r>
          </w:p>
          <w:p>
            <w:pPr>
              <w:spacing w:line="290" w:lineRule="auto"/>
            </w:pPr>
            <w:r>
              <w:rPr>
                <w:sz w:val="20"/>
                <w:color w:val="3a3d4d"/>
              </w:rPr>
              <w:t xml:space="preserve">[What you'll build or convert, with the size]</w:t>
            </w:r>
          </w:p>
          <w:p>
            <w:pPr>
              <w:spacing w:line="290" w:lineRule="auto"/>
            </w:pPr>
            <w:r>
              <w:rPr>
                <w:sz w:val="20"/>
                <w:color w:val="3a3d4d"/>
              </w:rPr>
              <w:t xml:space="preserve">[Site address, if different] · [Weeks]</w:t>
            </w:r>
          </w:p>
          <w:p>
            <w:pPr>
              <w:spacing w:line="290" w:lineRule="auto"/>
            </w:pPr>
            <w:r>
              <w:rPr>
                <w:sz w:val="20"/>
                <w:color w:val="3a3d4d"/>
              </w:rPr>
              <w:t xml:space="preserve">[Start, relative to permit or deposit]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Plans, permits and inspections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Demolition and dumpster</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Our crew — [phase]</w:t>
            </w:r>
          </w:p>
          <w:p>
            <w:pPr>
              <w:spacing w:lineRule="auto"/>
            </w:pPr>
            <w:r>
              <w:rPr>
                <w:sz w:val="20"/>
              </w:rPr>
              <w:br w:type="textWrapping"/>
            </w:r>
          </w:p>
          <w:p>
            <w:pPr>
              <w:spacing w:lineRule="auto"/>
            </w:pPr>
            <w:r>
              <w:rPr>
                <w:sz w:val="17"/>
                <w:color w:val="6b6e80"/>
              </w:rPr>
              <w:t xml:space="preserve">[Framing, drywall, trim — one line per phase]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Subcontractor — electrical</w:t>
            </w:r>
          </w:p>
          <w:p>
            <w:pPr>
              <w:spacing w:lineRule="auto"/>
            </w:pPr>
            <w:r>
              <w:rPr>
                <w:sz w:val="20"/>
              </w:rPr>
              <w:br w:type="textWrapping"/>
            </w:r>
          </w:p>
          <w:p>
            <w:pPr>
              <w:spacing w:lineRule="auto"/>
            </w:pPr>
            <w:r>
              <w:rPr>
                <w:sz w:val="17"/>
                <w:color w:val="6b6e80"/>
              </w:rPr>
              <w:t xml:space="preserve">[Licensed; what they'll do]</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Subcontractor — plumbing / HVAC</w:t>
            </w:r>
          </w:p>
          <w:p>
            <w:pPr>
              <w:spacing w:lineRule="auto"/>
            </w:pPr>
            <w:r>
              <w:rPr>
                <w:sz w:val="20"/>
              </w:rPr>
              <w:br w:type="textWrapping"/>
            </w:r>
          </w:p>
          <w:p>
            <w:pPr>
              <w:spacing w:lineRule="auto"/>
            </w:pPr>
            <w:r>
              <w:rPr>
                <w:sz w:val="17"/>
                <w:color w:val="6b6e80"/>
              </w:rPr>
              <w:t xml:space="preserve">[One line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Allowance — [item the customer chooses]</w:t>
            </w:r>
          </w:p>
          <w:p>
            <w:pPr>
              <w:spacing w:lineRule="auto"/>
            </w:pPr>
            <w:r>
              <w:rPr>
                <w:sz w:val="20"/>
              </w:rPr>
              <w:br w:type="textWrapping"/>
            </w:r>
          </w:p>
          <w:p>
            <w:pPr>
              <w:spacing w:lineRule="auto"/>
            </w:pPr>
            <w:r>
              <w:rPr>
                <w:sz w:val="17"/>
                <w:color w:val="6b6e80"/>
              </w:rPr>
              <w:t xml:space="preserve">[Amount; difference added or credited]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General conditions</w:t>
            </w:r>
          </w:p>
          <w:p>
            <w:pPr>
              <w:spacing w:lineRule="auto"/>
            </w:pPr>
            <w:r>
              <w:rPr>
                <w:sz w:val="20"/>
              </w:rPr>
              <w:br w:type="textWrapping"/>
            </w:r>
          </w:p>
          <w:p>
            <w:pPr>
              <w:spacing w:lineRule="auto"/>
            </w:pPr>
            <w:r>
              <w:rPr>
                <w:sz w:val="17"/>
                <w:color w:val="6b6e80"/>
              </w:rPr>
              <w:t xml:space="preserve">[Supervision, cleanup, protection]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Overhead and profit</w:t>
            </w:r>
          </w:p>
          <w:p>
            <w:pPr>
              <w:spacing w:lineRule="auto"/>
            </w:pPr>
            <w:r>
              <w:rPr>
                <w:sz w:val="20"/>
              </w:rPr>
              <w:br w:type="textWrapping"/>
            </w:r>
          </w:p>
          <w:p>
            <w:pPr>
              <w:spacing w:lineRule="auto"/>
            </w:pPr>
            <w:r>
              <w:rPr>
                <w:sz w:val="17"/>
                <w:color w:val="6b6e80"/>
              </w:rPr>
              <w:t xml:space="preserve">[Your percentage]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scope — and the exclusions: hidden damage, owner-supplied items, work outside the footprint.]</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zarla.com/guides/contractor-estimate-template.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Contractor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