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[if your state licenses handymen, or “unlicensed — jobs under the state limit”]</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Minimum</w:t>
            </w:r>
            <w:r>
              <w:rPr>
                <w:sz w:val="20"/>
              </w:rPr>
              <w:t xml:space="preserve"> [your job minimum]</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VISIT</w:t>
            </w:r>
          </w:p>
          <w:p>
            <w:pPr>
              <w:spacing w:line="290" w:lineRule="auto"/>
            </w:pPr>
            <w:r>
              <w:rPr>
                <w:sz w:val="20"/>
                <w:color w:val="3a3d4d"/>
              </w:rPr>
              <w:t xml:space="preserve">[How many tasks, one visit]</w:t>
            </w:r>
          </w:p>
          <w:p>
            <w:pPr>
              <w:spacing w:line="290" w:lineRule="auto"/>
            </w:pPr>
            <w:r>
              <w:rPr>
                <w:sz w:val="20"/>
                <w:color w:val="3a3d4d"/>
              </w:rPr>
              <w:t xml:space="preserve">[Job address, if different] · [Hours]</w:t>
            </w:r>
          </w:p>
          <w:p>
            <w:pPr>
              <w:spacing w:line="290" w:lineRule="auto"/>
            </w:pPr>
            <w:r>
              <w:rPr>
                <w:sz w:val="20"/>
                <w:color w:val="3a3d4d"/>
              </w:rPr>
              <w:t xml:space="preserve">[Days you can come]</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Trip charge</w:t>
            </w:r>
          </w:p>
          <w:p>
            <w:pPr>
              <w:spacing w:lineRule="auto"/>
            </w:pPr>
            <w:r>
              <w:rPr>
                <w:sz w:val="20"/>
              </w:rPr>
              <w:br w:type="textWrapping"/>
            </w:r>
          </w:p>
          <w:p>
            <w:pPr>
              <w:spacing w:lineRule="auto"/>
            </w:pPr>
            <w:r>
              <w:rPr>
                <w:sz w:val="17"/>
                <w:color w:val="6b6e80"/>
              </w:rPr>
              <w:t xml:space="preserve">[What it covers]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[Task 1]</w:t>
            </w:r>
          </w:p>
          <w:p>
            <w:pPr>
              <w:spacing w:lineRule="auto"/>
            </w:pPr>
            <w:r>
              <w:rPr>
                <w:sz w:val="20"/>
              </w:rPr>
              <w:br w:type="textWrapping"/>
            </w:r>
          </w:p>
          <w:p>
            <w:pPr>
              <w:spacing w:lineRule="auto"/>
            </w:pPr>
            <w:r>
              <w:rPr>
                <w:sz w:val="17"/>
                <w:color w:val="6b6e80"/>
              </w:rPr>
              <w:t xml:space="preserve">[Flat price, or hours × rate; who supplies the parts]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[Task 2]</w:t>
            </w:r>
          </w:p>
          <w:p>
            <w:pPr>
              <w:spacing w:lineRule="auto"/>
            </w:pPr>
            <w:r>
              <w:rPr>
                <w:sz w:val="20"/>
              </w:rPr>
              <w:br w:type="textWrapping"/>
            </w:r>
          </w:p>
          <w:p>
            <w:pPr>
              <w:spacing w:lineRule="auto"/>
            </w:pPr>
            <w:r>
              <w:rPr>
                <w:sz w:val="17"/>
                <w:color w:val="6b6e80"/>
              </w:rPr>
              <w:t xml:space="preserve">[Same]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[Task 3]</w:t>
            </w:r>
          </w:p>
          <w:p>
            <w:pPr>
              <w:spacing w:lineRule="auto"/>
            </w:pPr>
            <w:r>
              <w:rPr>
                <w:sz w:val="20"/>
              </w:rPr>
              <w:br w:type="textWrapping"/>
            </w:r>
          </w:p>
          <w:p>
            <w:pPr>
              <w:spacing w:lineRule="auto"/>
            </w:pPr>
            <w:r>
              <w:rPr>
                <w:sz w:val="17"/>
                <w:color w:val="6b6e80"/>
              </w:rPr>
              <w:t xml:space="preserve">[Same]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Materials</w:t>
            </w:r>
          </w:p>
          <w:p>
            <w:pPr>
              <w:spacing w:lineRule="auto"/>
            </w:pPr>
            <w:r>
              <w:rPr>
                <w:sz w:val="20"/>
              </w:rPr>
              <w:br w:type="textWrapping"/>
            </w:r>
          </w:p>
          <w:p>
            <w:pPr>
              <w:spacing w:lineRule="auto"/>
            </w:pPr>
            <w:r>
              <w:rPr>
                <w:sz w:val="17"/>
                <w:color w:val="6b6e80"/>
              </w:rPr>
              <w:t xml:space="preserve">[What you'll buy, with the receipt]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Needs a licensed trade</w:t>
            </w:r>
          </w:p>
          <w:p>
            <w:pPr>
              <w:spacing w:lineRule="auto"/>
            </w:pPr>
            <w:r>
              <w:rPr>
                <w:sz w:val="20"/>
              </w:rPr>
              <w:br w:type="textWrapping"/>
            </w:r>
          </w:p>
          <w:p>
            <w:pPr>
              <w:spacing w:lineRule="auto"/>
            </w:pPr>
            <w:r>
              <w:rPr>
                <w:sz w:val="17"/>
                <w:color w:val="6b6e80"/>
              </w:rPr>
              <w:t xml:space="preserve">[Anything you'll refer out — listed, not priced]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tasks, cleanup, packaging away — and what you'll refer to a licensed electrician or plumber.]</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zarla.com/guides/handyman-estimate-template.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Handyman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