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contractor license number]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Contract #</w:t>
            </w:r>
            <w:r>
              <w:rPr>
                <w:sz w:val="20"/>
              </w:rPr>
              <w:t xml:space="preserve"> [number]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PROJECT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you're building or remodeling]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site, if different] · Draw [n] of [n]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Billed to date: $[ ] of $[contract price]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Draw [n] — [what's complete]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[x]% of contract price, per payment schedule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Change order # [n] — [what changed]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[Approved MM/DD/YYYY]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Allowance adjustment — [item]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[Allowance $ ; actual $ — overage or credit]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Labor — [task]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[Hours × rate, on time-and-materials jobs]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 — [what, where from]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cost, or cost plus [x]%, on time-and-materials jobs]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Retainage held ([5]% of this draw)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[If the contract has one — shown as a deduction]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[10]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DRAW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[Draw [n] at [milestone], [x]% of contract price.]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zarla.com/guides/construction-invoice-template.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Construction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