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[Licensed massage therapists / estheticians on staff · establishment permit #, where your state issues one]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Visit</w:t>
            </w:r>
            <w:r>
              <w:rPr>
                <w:sz w:val="20"/>
              </w:rPr>
              <w:t xml:space="preserve"> [date · arrival – departure]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BOOKING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[Occasion or package — number of guests, rooms]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Guests: [names]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Therapists: [name (license), name]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[Treatment] — [length] · [guest]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[Therapist, time]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[Treatment] — [length] · [guest]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[Therapist, time]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[Package] · [guest]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[What's in it; list value if discounted]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Add-on — [peel / scalp treatment / hot stones] · [guest]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Retail — [product, size] · [guest]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[Taxable goods in most states]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Gratuity — [%], shared by [therapists]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the client's request]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[Balance due on the day, or within [7] days for a group booking.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NEXT VISIT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[Who is booked next, when, with whom. Gift cards, memberships.]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zarla.com/guides/spa-invoice-template.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Spa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2026-10-26T20:28:52.208Z</dcterms:created>
  <dcterms:modified xsi:type="dcterms:W3CDTF">2026-10-26T20:28:52.208Z</dcterms:modified>
</cp:coreProperties>
</file>