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</w:t>
            </w:r>
            <w:r>
              <w:rPr>
                <w:sz w:val="20"/>
              </w:rPr>
              <w:t xml:space="preserve"> [Weekly / every two weeks / monthly / one-time]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and the arrival window]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[Cleaner or team]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THE HOME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[Bedrooms / bathrooms / about __ sq ft / floors]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[How to get in — key, lockbox, code — and the alarm]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[Pets, preferences, the customer's own equipment]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[Standard / deep / move-out clean]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[Rooms and what's included — the same words as the quote]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[Add-on]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[Inside the oven, inside the fridge, windows, laundry]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[Add-on] — 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[Extra asked for on the day]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[Write it here so it reaches the invoice]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clean room by room,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ON THIS VISIT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[What's booked for another visit or not part of the service — quote it separately]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SUPPLIES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[Your kit, the customer's equipment, product preferences]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[Time in] · [time out] · [cleaners] · [add-ons done] · [doors and alarm checked] · [anything for the office]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zarla.com/guides/cleaning-work-order-template. Replace every [bracketed] line and delete the rows you don't need. The quote before it and the invoice after it can go out from Zarla, the same dashboard as your cleaning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Cleaning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